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417"/>
        <w:gridCol w:w="2771"/>
      </w:tblGrid>
      <w:tr w:rsidR="00981473" w14:paraId="77BD18C0" w14:textId="77777777" w:rsidTr="004161A6">
        <w:tc>
          <w:tcPr>
            <w:tcW w:w="2600" w:type="pct"/>
          </w:tcPr>
          <w:p w14:paraId="0F4F0262" w14:textId="192E3B46" w:rsidR="0019713D" w:rsidRPr="004776FB" w:rsidRDefault="00837905" w:rsidP="00E40BC5">
            <w:pPr>
              <w:tabs>
                <w:tab w:val="left" w:pos="4545"/>
              </w:tabs>
              <w:rPr>
                <w:rFonts w:ascii="Roboto" w:hAnsi="Roboto"/>
                <w:noProof/>
                <w:lang w:eastAsia="nn-NO"/>
              </w:rPr>
            </w:pPr>
            <w:r w:rsidRPr="00C36266">
              <w:rPr>
                <w:rFonts w:ascii="Roboto" w:hAnsi="Roboto"/>
                <w:noProof/>
                <w:lang w:val="nb-NO" w:eastAsia="nb-NO"/>
              </w:rPr>
              <w:drawing>
                <wp:inline distT="0" distB="0" distL="0" distR="0" wp14:anchorId="1DA4A36E" wp14:editId="501E72E0">
                  <wp:extent cx="1733550" cy="213516"/>
                  <wp:effectExtent l="0" t="0" r="0" b="0"/>
                  <wp:docPr id="2" name="Bilde 2" descr="M:\oro-pos-dok\krilan1\Vestlandsrå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:\oro-pos-dok\krilan1\Vestlandsrå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44" cy="23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gridSpan w:val="2"/>
            <w:tcBorders>
              <w:bottom w:val="single" w:sz="4" w:space="0" w:color="989390" w:themeColor="text1" w:themeTint="80"/>
            </w:tcBorders>
            <w:vAlign w:val="center"/>
          </w:tcPr>
          <w:p w14:paraId="5D53ED22" w14:textId="77777777" w:rsidR="0019713D" w:rsidRPr="00837905" w:rsidRDefault="00667EE5" w:rsidP="00E40BC5">
            <w:pPr>
              <w:rPr>
                <w:rFonts w:ascii="Roboto Light" w:hAnsi="Roboto Light"/>
                <w:sz w:val="44"/>
                <w:szCs w:val="44"/>
              </w:rPr>
            </w:pPr>
            <w:r w:rsidRPr="00837905">
              <w:rPr>
                <w:rFonts w:ascii="Roboto Light" w:hAnsi="Roboto Light"/>
                <w:sz w:val="44"/>
                <w:szCs w:val="44"/>
              </w:rPr>
              <w:t>Notat</w:t>
            </w:r>
          </w:p>
        </w:tc>
      </w:tr>
      <w:tr w:rsidR="00981473" w14:paraId="452C5FCD" w14:textId="77777777" w:rsidTr="004161A6">
        <w:trPr>
          <w:trHeight w:val="714"/>
        </w:trPr>
        <w:tc>
          <w:tcPr>
            <w:tcW w:w="2600" w:type="pct"/>
          </w:tcPr>
          <w:p w14:paraId="2C6B7111" w14:textId="77777777" w:rsidR="0019713D" w:rsidRPr="00673C2A" w:rsidRDefault="0019713D" w:rsidP="00E40BC5">
            <w:pPr>
              <w:rPr>
                <w:rFonts w:ascii="Roboto" w:hAnsi="Roboto"/>
                <w:noProof/>
                <w:lang w:eastAsia="nn-NO"/>
              </w:rPr>
            </w:pPr>
          </w:p>
        </w:tc>
        <w:tc>
          <w:tcPr>
            <w:tcW w:w="812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30DD61A2" w14:textId="77777777" w:rsidR="0019713D" w:rsidRPr="00DA5DE7" w:rsidRDefault="00667EE5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DA5DE7">
              <w:rPr>
                <w:rFonts w:ascii="Roboto Slab" w:hAnsi="Roboto Slab"/>
                <w:b/>
                <w:sz w:val="18"/>
                <w:szCs w:val="18"/>
              </w:rPr>
              <w:t>Sak</w:t>
            </w:r>
            <w:r w:rsidR="006B6B04">
              <w:rPr>
                <w:rFonts w:ascii="Roboto Slab" w:hAnsi="Roboto Slab"/>
                <w:b/>
                <w:sz w:val="18"/>
                <w:szCs w:val="18"/>
              </w:rPr>
              <w:t>s</w:t>
            </w:r>
            <w:r w:rsidRPr="00DA5DE7">
              <w:rPr>
                <w:rFonts w:ascii="Roboto Slab" w:hAnsi="Roboto Slab"/>
                <w:b/>
                <w:sz w:val="18"/>
                <w:szCs w:val="18"/>
              </w:rPr>
              <w:t>nr:</w:t>
            </w:r>
          </w:p>
          <w:p w14:paraId="37F75021" w14:textId="77777777" w:rsidR="00215005" w:rsidRDefault="00667EE5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DA5DE7">
              <w:rPr>
                <w:rFonts w:ascii="Roboto Slab" w:hAnsi="Roboto Slab"/>
                <w:b/>
                <w:sz w:val="18"/>
                <w:szCs w:val="18"/>
              </w:rPr>
              <w:t>Saksbehandlar</w:t>
            </w:r>
          </w:p>
          <w:p w14:paraId="25C9D862" w14:textId="77777777" w:rsidR="0019713D" w:rsidRPr="00215005" w:rsidRDefault="00667EE5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215005">
              <w:rPr>
                <w:rFonts w:ascii="Roboto Slab" w:hAnsi="Roboto Slab"/>
                <w:b/>
                <w:sz w:val="18"/>
                <w:szCs w:val="18"/>
              </w:rPr>
              <w:t>Dato:</w:t>
            </w:r>
          </w:p>
        </w:tc>
        <w:tc>
          <w:tcPr>
            <w:tcW w:w="1588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4B7EEBA3" w14:textId="77777777" w:rsidR="0019713D" w:rsidRPr="008B3117" w:rsidRDefault="00667EE5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0" w:name="saksnr"/>
            <w:r w:rsidRPr="008B3117">
              <w:rPr>
                <w:rFonts w:ascii="Roboto Light" w:hAnsi="Roboto Light"/>
                <w:sz w:val="18"/>
                <w:szCs w:val="18"/>
              </w:rPr>
              <w:t>2023/882</w:t>
            </w:r>
            <w:bookmarkEnd w:id="0"/>
            <w:r w:rsidRPr="008B3117">
              <w:rPr>
                <w:rFonts w:ascii="Roboto Light" w:hAnsi="Roboto Light"/>
                <w:sz w:val="18"/>
                <w:szCs w:val="18"/>
              </w:rPr>
              <w:t>-</w:t>
            </w:r>
            <w:bookmarkStart w:id="1" w:name="nrisak"/>
            <w:r w:rsidRPr="008B3117">
              <w:rPr>
                <w:rFonts w:ascii="Roboto Light" w:hAnsi="Roboto Light"/>
                <w:sz w:val="18"/>
                <w:szCs w:val="18"/>
              </w:rPr>
              <w:t>24</w:t>
            </w:r>
            <w:bookmarkEnd w:id="1"/>
          </w:p>
          <w:p w14:paraId="5F22A35B" w14:textId="77777777" w:rsidR="0019713D" w:rsidRDefault="00667EE5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2" w:name="saksbehandlernavn"/>
            <w:r>
              <w:rPr>
                <w:rFonts w:ascii="Roboto Light" w:hAnsi="Roboto Light"/>
                <w:sz w:val="18"/>
                <w:szCs w:val="18"/>
              </w:rPr>
              <w:t>Thorbjørn Aarethun</w:t>
            </w:r>
            <w:bookmarkEnd w:id="2"/>
          </w:p>
          <w:p w14:paraId="4EE1BD6A" w14:textId="77777777" w:rsidR="00215005" w:rsidRPr="008B3117" w:rsidRDefault="00667EE5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3" w:name="Brevdato"/>
            <w:r w:rsidRPr="008B3117">
              <w:rPr>
                <w:rFonts w:ascii="Roboto Light" w:hAnsi="Roboto Light"/>
                <w:sz w:val="18"/>
                <w:szCs w:val="18"/>
              </w:rPr>
              <w:t>20.06.2023</w:t>
            </w:r>
            <w:bookmarkEnd w:id="3"/>
          </w:p>
        </w:tc>
      </w:tr>
      <w:tr w:rsidR="00981473" w14:paraId="339C508A" w14:textId="77777777" w:rsidTr="004161A6">
        <w:trPr>
          <w:trHeight w:val="714"/>
        </w:trPr>
        <w:tc>
          <w:tcPr>
            <w:tcW w:w="2600" w:type="pct"/>
          </w:tcPr>
          <w:p w14:paraId="52642293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668F38D7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1F848F56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3B7B9A0E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0FD1CD53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</w:tc>
        <w:tc>
          <w:tcPr>
            <w:tcW w:w="812" w:type="pct"/>
            <w:tcBorders>
              <w:top w:val="single" w:sz="4" w:space="0" w:color="989390" w:themeColor="text1" w:themeTint="80"/>
            </w:tcBorders>
            <w:vAlign w:val="center"/>
          </w:tcPr>
          <w:p w14:paraId="7EBEB281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  <w:p w14:paraId="74D2F865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4" w:space="0" w:color="989390" w:themeColor="text1" w:themeTint="80"/>
            </w:tcBorders>
            <w:vAlign w:val="center"/>
          </w:tcPr>
          <w:p w14:paraId="5C902C82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  <w:p w14:paraId="22084DC5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81473" w14:paraId="0B915004" w14:textId="77777777" w:rsidTr="00E40BC5">
        <w:tc>
          <w:tcPr>
            <w:tcW w:w="5000" w:type="pct"/>
            <w:gridSpan w:val="3"/>
          </w:tcPr>
          <w:p w14:paraId="0ECA8D09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4" w:name="uoffparagraf"/>
            <w:bookmarkEnd w:id="4"/>
          </w:p>
        </w:tc>
      </w:tr>
    </w:tbl>
    <w:p w14:paraId="60B75057" w14:textId="77777777" w:rsidR="0019713D" w:rsidRPr="00DA5DE7" w:rsidRDefault="0019713D" w:rsidP="0019713D">
      <w:pPr>
        <w:rPr>
          <w:rFonts w:ascii="Roboto Slab" w:hAnsi="Roboto Slab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015"/>
      </w:tblGrid>
      <w:tr w:rsidR="00981473" w14:paraId="124A46F4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7391FDDB" w14:textId="77777777" w:rsidR="00851311" w:rsidRPr="00851311" w:rsidRDefault="00667EE5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Til: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5"/>
            </w:tblGrid>
            <w:tr w:rsidR="00981473" w14:paraId="10715A43" w14:textId="77777777" w:rsidTr="00851311">
              <w:tc>
                <w:tcPr>
                  <w:tcW w:w="8277" w:type="dxa"/>
                </w:tcPr>
                <w:p w14:paraId="42C4BC1C" w14:textId="66112E93" w:rsidR="00851311" w:rsidRPr="00851311" w:rsidRDefault="00667EE5" w:rsidP="00656D60">
                  <w:pPr>
                    <w:pStyle w:val="InnkallingsskriftFyllInn"/>
                  </w:pPr>
                  <w:bookmarkStart w:id="5" w:name="INTERNEMOTTAKERETABELL_LISTE"/>
                  <w:bookmarkEnd w:id="5"/>
                  <w:r w:rsidRPr="00851311">
                    <w:t xml:space="preserve"> </w:t>
                  </w:r>
                  <w:r w:rsidR="00837905">
                    <w:t>Vestlandsrådet AU</w:t>
                  </w:r>
                  <w:r w:rsidRPr="00851311">
                    <w:t xml:space="preserve">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67A078E1" w14:textId="77777777" w:rsidR="00851311" w:rsidRPr="00524E58" w:rsidRDefault="00851311" w:rsidP="00656D60">
            <w:pPr>
              <w:pStyle w:val="InnkallingsskriftFyllInn"/>
            </w:pPr>
          </w:p>
        </w:tc>
      </w:tr>
      <w:tr w:rsidR="00981473" w14:paraId="75BB9658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4690B1BE" w14:textId="77777777" w:rsidR="00851311" w:rsidRPr="00851311" w:rsidRDefault="00667EE5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Frå: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15"/>
            </w:tblGrid>
            <w:tr w:rsidR="00981473" w14:paraId="63F27AF9" w14:textId="77777777" w:rsidTr="00656D60">
              <w:trPr>
                <w:trHeight w:val="455"/>
              </w:trPr>
              <w:tc>
                <w:tcPr>
                  <w:tcW w:w="8275" w:type="dxa"/>
                  <w:shd w:val="clear" w:color="auto" w:fill="auto"/>
                </w:tcPr>
                <w:p w14:paraId="37FF9B38" w14:textId="02918049" w:rsidR="00851311" w:rsidRPr="00851311" w:rsidRDefault="00837905" w:rsidP="00656D60">
                  <w:pPr>
                    <w:spacing w:before="80" w:after="80"/>
                    <w:contextualSpacing/>
                    <w:rPr>
                      <w:rFonts w:ascii="Roboto Light" w:hAnsi="Roboto Light" w:cs="Arial"/>
                      <w:lang w:val="nb-NO"/>
                    </w:rPr>
                  </w:pPr>
                  <w:bookmarkStart w:id="6" w:name="SaksbehandlerNavn2"/>
                  <w:r>
                    <w:rPr>
                      <w:rFonts w:ascii="Roboto Light" w:hAnsi="Roboto Light" w:cs="Arial"/>
                      <w:lang w:val="nb-NO"/>
                    </w:rPr>
                    <w:t>Fylkesdirektøren</w:t>
                  </w:r>
                  <w:bookmarkEnd w:id="6"/>
                  <w:r w:rsidRPr="00851311">
                    <w:rPr>
                      <w:rFonts w:ascii="Roboto Light" w:hAnsi="Roboto Light" w:cs="Arial"/>
                      <w:lang w:val="nb-NO"/>
                    </w:rPr>
                    <w:t xml:space="preserve">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6864952C" w14:textId="77777777" w:rsidR="00851311" w:rsidRPr="008B3532" w:rsidRDefault="00851311" w:rsidP="002F6353">
            <w:pPr>
              <w:spacing w:after="60"/>
              <w:ind w:left="34" w:right="85"/>
              <w:contextualSpacing/>
              <w:rPr>
                <w:rFonts w:cs="Arial"/>
                <w:lang w:val="nb-NO"/>
              </w:rPr>
            </w:pPr>
          </w:p>
        </w:tc>
      </w:tr>
    </w:tbl>
    <w:p w14:paraId="3883943F" w14:textId="77777777" w:rsidR="0019713D" w:rsidRDefault="0019713D" w:rsidP="0019713D">
      <w:pPr>
        <w:rPr>
          <w:rFonts w:ascii="Roboto" w:hAnsi="Roboto"/>
        </w:rPr>
      </w:pPr>
    </w:p>
    <w:p w14:paraId="2ADB0C7B" w14:textId="589DCAB7" w:rsidR="0019713D" w:rsidRPr="008A55C3" w:rsidRDefault="00667EE5" w:rsidP="008A55C3">
      <w:pPr>
        <w:pStyle w:val="Overskrift1"/>
      </w:pPr>
      <w:bookmarkStart w:id="7" w:name="tittel"/>
      <w:r w:rsidRPr="008A55C3">
        <w:t xml:space="preserve">Felles utgreiingsarbeid for uttale om krav </w:t>
      </w:r>
      <w:r w:rsidR="00837905">
        <w:t>til</w:t>
      </w:r>
      <w:r w:rsidRPr="008A55C3">
        <w:t xml:space="preserve"> nullutslepp</w:t>
      </w:r>
      <w:r w:rsidR="00837905">
        <w:t xml:space="preserve"> av klimagassar frå</w:t>
      </w:r>
      <w:r w:rsidRPr="008A55C3">
        <w:t xml:space="preserve"> ferjer og snøggbåtar</w:t>
      </w:r>
      <w:bookmarkEnd w:id="7"/>
    </w:p>
    <w:p w14:paraId="307A8B20" w14:textId="77777777" w:rsidR="0019713D" w:rsidRDefault="0019713D" w:rsidP="0019713D">
      <w:pPr>
        <w:rPr>
          <w:rFonts w:ascii="Roboto Light" w:hAnsi="Roboto Light"/>
        </w:rPr>
      </w:pPr>
    </w:p>
    <w:p w14:paraId="1716D011" w14:textId="4C84BEA2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  <w:bookmarkStart w:id="8" w:name="start"/>
      <w:bookmarkEnd w:id="8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Samferdselsdepartementet har i samarbeid med Klima- og miljødepartementet utarbeidd forslag til forskrift med krav om nullutslipp av klimagasser fra ferjer og hurtigbåter.</w:t>
      </w:r>
      <w:r>
        <w:rPr>
          <w:rFonts w:ascii="Roboto Light" w:eastAsia="Times New Roman" w:hAnsi="Roboto Light" w:cs="Open Sans"/>
          <w:color w:val="333333"/>
          <w:lang w:val="nb-NO" w:eastAsia="nb-NO"/>
        </w:rPr>
        <w:t xml:space="preserve"> </w:t>
      </w:r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Samferdsels</w:t>
      </w:r>
      <w:r>
        <w:rPr>
          <w:rFonts w:ascii="Roboto Light" w:eastAsia="Times New Roman" w:hAnsi="Roboto Light" w:cs="Open Sans"/>
          <w:color w:val="333333"/>
          <w:lang w:val="nb-NO" w:eastAsia="nb-NO"/>
        </w:rPr>
        <w:t>-</w:t>
      </w:r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departementet har sendt forslaget på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høyring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, med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høyringsfrist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, 1.oktober 2023. </w:t>
      </w:r>
    </w:p>
    <w:p w14:paraId="6138CC0E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</w:p>
    <w:p w14:paraId="5AF9118C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Det er sendt inn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førespurnad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om utsett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høyringsfrist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utan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at dette er avklart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frå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departementet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si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side. </w:t>
      </w:r>
    </w:p>
    <w:p w14:paraId="2023073F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</w:p>
    <w:p w14:paraId="7AD9B820" w14:textId="1B921DB4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Etter initiativ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frå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fylkesdirektøren i Møre og Romsdal, er det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no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sett i gang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eit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utgreiingsarbeid i samarbeid mellom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fylkeskommunane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i Vestlandsrådet og Trøndelag fylkeskommune for å utvikle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eit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felles kunnskapsgrunnlag for den politiske handsaminga av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høyringssuttalen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i den enkelt fylkeskommune. </w:t>
      </w:r>
    </w:p>
    <w:p w14:paraId="0D79A554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</w:p>
    <w:p w14:paraId="0EC84B2E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Det er lagt opp til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følgjande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handsaming i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fylkeskommunane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:</w:t>
      </w:r>
    </w:p>
    <w:p w14:paraId="4983BCB0" w14:textId="77777777" w:rsidR="00837905" w:rsidRDefault="00837905" w:rsidP="00837905">
      <w:pPr>
        <w:shd w:val="clear" w:color="auto" w:fill="FFFFFF"/>
        <w:rPr>
          <w:rFonts w:ascii="Open Sans" w:eastAsia="Times New Roman" w:hAnsi="Open Sans" w:cs="Open Sans"/>
          <w:color w:val="333333"/>
          <w:sz w:val="24"/>
          <w:szCs w:val="24"/>
          <w:lang w:val="nb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1"/>
        <w:gridCol w:w="4140"/>
      </w:tblGrid>
      <w:tr w:rsidR="00837905" w14:paraId="44F98DF2" w14:textId="77777777" w:rsidTr="00DA5108">
        <w:tc>
          <w:tcPr>
            <w:tcW w:w="2801" w:type="dxa"/>
          </w:tcPr>
          <w:p w14:paraId="5DEA7E5B" w14:textId="77777777" w:rsidR="00837905" w:rsidRPr="006D1DFF" w:rsidRDefault="00837905" w:rsidP="00DA5108">
            <w:pPr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b/>
                <w:bCs/>
                <w:color w:val="333333"/>
                <w:lang w:val="nb-NO" w:eastAsia="nb-NO"/>
              </w:rPr>
              <w:t>Fylkeskommune</w:t>
            </w:r>
          </w:p>
        </w:tc>
        <w:tc>
          <w:tcPr>
            <w:tcW w:w="4140" w:type="dxa"/>
          </w:tcPr>
          <w:p w14:paraId="07FE61C6" w14:textId="77777777" w:rsidR="00837905" w:rsidRPr="006D1DFF" w:rsidRDefault="00837905" w:rsidP="00DA5108">
            <w:pPr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lang w:val="nb-NO" w:eastAsia="nb-NO"/>
              </w:rPr>
            </w:pPr>
            <w:proofErr w:type="spellStart"/>
            <w:r w:rsidRPr="006D1DFF">
              <w:rPr>
                <w:rFonts w:ascii="Open Sans" w:eastAsia="Times New Roman" w:hAnsi="Open Sans" w:cs="Open Sans"/>
                <w:b/>
                <w:bCs/>
                <w:color w:val="333333"/>
                <w:lang w:val="nb-NO" w:eastAsia="nb-NO"/>
              </w:rPr>
              <w:t>Tidspkt</w:t>
            </w:r>
            <w:proofErr w:type="spellEnd"/>
            <w:r w:rsidRPr="006D1DFF">
              <w:rPr>
                <w:rFonts w:ascii="Open Sans" w:eastAsia="Times New Roman" w:hAnsi="Open Sans" w:cs="Open Sans"/>
                <w:b/>
                <w:bCs/>
                <w:color w:val="333333"/>
                <w:lang w:val="nb-NO" w:eastAsia="nb-NO"/>
              </w:rPr>
              <w:t xml:space="preserve">. </w:t>
            </w:r>
            <w:proofErr w:type="spellStart"/>
            <w:r w:rsidRPr="006D1DFF">
              <w:rPr>
                <w:rFonts w:ascii="Open Sans" w:eastAsia="Times New Roman" w:hAnsi="Open Sans" w:cs="Open Sans"/>
                <w:b/>
                <w:bCs/>
                <w:color w:val="333333"/>
                <w:lang w:val="nb-NO" w:eastAsia="nb-NO"/>
              </w:rPr>
              <w:t>fylkesutval</w:t>
            </w:r>
            <w:proofErr w:type="spellEnd"/>
          </w:p>
        </w:tc>
      </w:tr>
      <w:tr w:rsidR="00837905" w14:paraId="7E6E127E" w14:textId="77777777" w:rsidTr="00DA5108">
        <w:tc>
          <w:tcPr>
            <w:tcW w:w="2801" w:type="dxa"/>
          </w:tcPr>
          <w:p w14:paraId="34C74C6A" w14:textId="77777777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>Vestland</w:t>
            </w:r>
          </w:p>
        </w:tc>
        <w:tc>
          <w:tcPr>
            <w:tcW w:w="4140" w:type="dxa"/>
          </w:tcPr>
          <w:p w14:paraId="5CCB4DA1" w14:textId="56575BCB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>09.november</w:t>
            </w:r>
          </w:p>
        </w:tc>
      </w:tr>
      <w:tr w:rsidR="00837905" w14:paraId="0EB0B056" w14:textId="77777777" w:rsidTr="00DA5108">
        <w:tc>
          <w:tcPr>
            <w:tcW w:w="2801" w:type="dxa"/>
          </w:tcPr>
          <w:p w14:paraId="5FC87963" w14:textId="77777777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>Rogaland</w:t>
            </w:r>
          </w:p>
        </w:tc>
        <w:tc>
          <w:tcPr>
            <w:tcW w:w="4140" w:type="dxa"/>
          </w:tcPr>
          <w:p w14:paraId="28E5B07F" w14:textId="77777777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>29.august/19.september</w:t>
            </w:r>
          </w:p>
        </w:tc>
      </w:tr>
      <w:tr w:rsidR="00837905" w14:paraId="43E1FA71" w14:textId="77777777" w:rsidTr="00DA5108">
        <w:tc>
          <w:tcPr>
            <w:tcW w:w="2801" w:type="dxa"/>
          </w:tcPr>
          <w:p w14:paraId="2B698F90" w14:textId="77777777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 xml:space="preserve">Møre og Romsdal </w:t>
            </w:r>
          </w:p>
        </w:tc>
        <w:tc>
          <w:tcPr>
            <w:tcW w:w="4140" w:type="dxa"/>
          </w:tcPr>
          <w:p w14:paraId="0BB54342" w14:textId="77777777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>28.august/04.oktober</w:t>
            </w:r>
          </w:p>
        </w:tc>
      </w:tr>
      <w:tr w:rsidR="00837905" w14:paraId="352FA44F" w14:textId="77777777" w:rsidTr="00DA5108">
        <w:tc>
          <w:tcPr>
            <w:tcW w:w="2801" w:type="dxa"/>
          </w:tcPr>
          <w:p w14:paraId="4F51951F" w14:textId="77777777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>Trøndelag</w:t>
            </w:r>
          </w:p>
        </w:tc>
        <w:tc>
          <w:tcPr>
            <w:tcW w:w="4140" w:type="dxa"/>
          </w:tcPr>
          <w:p w14:paraId="07D29876" w14:textId="77777777" w:rsidR="00837905" w:rsidRPr="006D1DFF" w:rsidRDefault="00837905" w:rsidP="00DA5108">
            <w:pPr>
              <w:rPr>
                <w:rFonts w:ascii="Open Sans" w:eastAsia="Times New Roman" w:hAnsi="Open Sans" w:cs="Open Sans"/>
                <w:color w:val="333333"/>
                <w:lang w:val="nb-NO" w:eastAsia="nb-NO"/>
              </w:rPr>
            </w:pPr>
            <w:r w:rsidRPr="006D1DFF">
              <w:rPr>
                <w:rFonts w:ascii="Open Sans" w:eastAsia="Times New Roman" w:hAnsi="Open Sans" w:cs="Open Sans"/>
                <w:color w:val="333333"/>
                <w:lang w:val="nb-NO" w:eastAsia="nb-NO"/>
              </w:rPr>
              <w:t>19.september/03.oktober</w:t>
            </w:r>
          </w:p>
        </w:tc>
      </w:tr>
    </w:tbl>
    <w:p w14:paraId="7FBF4270" w14:textId="77777777" w:rsidR="00837905" w:rsidRDefault="00837905" w:rsidP="00837905">
      <w:pPr>
        <w:shd w:val="clear" w:color="auto" w:fill="FFFFFF"/>
        <w:rPr>
          <w:rFonts w:ascii="Open Sans" w:eastAsia="Times New Roman" w:hAnsi="Open Sans" w:cs="Open Sans"/>
          <w:color w:val="333333"/>
          <w:sz w:val="24"/>
          <w:szCs w:val="24"/>
          <w:lang w:val="nb-NO" w:eastAsia="nb-NO"/>
        </w:rPr>
      </w:pPr>
    </w:p>
    <w:p w14:paraId="6764B76C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Vestlandsrådet sitt oppsette møte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møte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22.august,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vart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kansellert på sist møte i AU, 10.mai. Neste møte i rådet er sett opp 16.november. Dette møtet vil komme langt etter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høyringsfristen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, slik at AU må ta stilling til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eit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ekstramøte i AU for evt. å handsame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ein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felles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høyringsuttale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frå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Vestlandsrådet.</w:t>
      </w:r>
    </w:p>
    <w:p w14:paraId="1DDDAA70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</w:p>
    <w:p w14:paraId="5BE05C5C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Fylkesdirektøren vurderer at AU har fullmakt til å kunne vedta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ein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slik </w:t>
      </w:r>
      <w:proofErr w:type="spellStart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>høyringsuttale</w:t>
      </w:r>
      <w:proofErr w:type="spellEnd"/>
      <w:r w:rsidRPr="00837905">
        <w:rPr>
          <w:rFonts w:ascii="Roboto Light" w:eastAsia="Times New Roman" w:hAnsi="Roboto Light" w:cs="Open Sans"/>
          <w:color w:val="333333"/>
          <w:lang w:val="nb-NO" w:eastAsia="nb-NO"/>
        </w:rPr>
        <w:t xml:space="preserve"> i samsvar med samarbeidsavtalen for Vestlandsrådet;</w:t>
      </w:r>
    </w:p>
    <w:p w14:paraId="49440ED0" w14:textId="77777777" w:rsidR="00837905" w:rsidRPr="00837905" w:rsidRDefault="00837905" w:rsidP="00837905">
      <w:pPr>
        <w:shd w:val="clear" w:color="auto" w:fill="FFFFFF"/>
        <w:rPr>
          <w:rFonts w:ascii="Roboto Light" w:eastAsia="Times New Roman" w:hAnsi="Roboto Light" w:cs="Open Sans"/>
          <w:color w:val="333333"/>
          <w:lang w:val="nb-NO" w:eastAsia="nb-NO"/>
        </w:rPr>
      </w:pPr>
    </w:p>
    <w:p w14:paraId="52F90FC9" w14:textId="77777777" w:rsidR="00837905" w:rsidRPr="00837905" w:rsidRDefault="00837905" w:rsidP="00837905">
      <w:pPr>
        <w:shd w:val="clear" w:color="auto" w:fill="FFFFFF"/>
        <w:ind w:left="708"/>
        <w:rPr>
          <w:rFonts w:ascii="Roboto Light" w:eastAsia="Times New Roman" w:hAnsi="Roboto Light" w:cs="Open Sans"/>
          <w:i/>
          <w:iCs/>
          <w:color w:val="333333"/>
          <w:lang w:val="nb-NO" w:eastAsia="nb-NO"/>
        </w:rPr>
      </w:pPr>
      <w:r w:rsidRPr="00837905">
        <w:rPr>
          <w:rFonts w:ascii="Roboto Light" w:eastAsia="Times New Roman" w:hAnsi="Roboto Light" w:cs="Open Sans"/>
          <w:i/>
          <w:iCs/>
          <w:color w:val="333333"/>
          <w:lang w:eastAsia="nb-NO"/>
        </w:rPr>
        <w:t>«AU skal vera eit organ som set den politiske dagsorden og som tek avgjerd i saker mellom møta der dette er nødvendig.»</w:t>
      </w:r>
    </w:p>
    <w:p w14:paraId="37DF8423" w14:textId="77777777" w:rsidR="00837905" w:rsidRDefault="00837905" w:rsidP="00837905">
      <w:pPr>
        <w:shd w:val="clear" w:color="auto" w:fill="FFFFFF"/>
        <w:rPr>
          <w:rFonts w:ascii="Open Sans" w:eastAsia="Times New Roman" w:hAnsi="Open Sans" w:cs="Open Sans"/>
          <w:color w:val="333333"/>
          <w:sz w:val="24"/>
          <w:szCs w:val="24"/>
          <w:lang w:val="nb-NO" w:eastAsia="nb-NO"/>
        </w:rPr>
      </w:pPr>
    </w:p>
    <w:p w14:paraId="68380631" w14:textId="77777777" w:rsidR="0019713D" w:rsidRPr="00530C9C" w:rsidRDefault="0019713D" w:rsidP="0019713D">
      <w:pPr>
        <w:rPr>
          <w:rFonts w:ascii="Roboto Light" w:hAnsi="Roboto Light"/>
        </w:rPr>
      </w:pPr>
    </w:p>
    <w:p w14:paraId="48526F26" w14:textId="77777777" w:rsidR="0019713D" w:rsidRPr="00530C9C" w:rsidRDefault="0019713D" w:rsidP="0019713D">
      <w:pPr>
        <w:rPr>
          <w:rFonts w:ascii="Roboto Light" w:hAnsi="Roboto Light"/>
        </w:rPr>
      </w:pPr>
    </w:p>
    <w:p w14:paraId="1D7EED7B" w14:textId="77777777" w:rsidR="0019713D" w:rsidRPr="00530C9C" w:rsidRDefault="0019713D" w:rsidP="0019713D">
      <w:pPr>
        <w:rPr>
          <w:rFonts w:ascii="Roboto Light" w:hAnsi="Roboto Light"/>
        </w:rPr>
      </w:pPr>
    </w:p>
    <w:p w14:paraId="39AD288A" w14:textId="77777777" w:rsidR="0019713D" w:rsidRPr="008858D4" w:rsidRDefault="0019713D" w:rsidP="0019713D">
      <w:pPr>
        <w:tabs>
          <w:tab w:val="left" w:pos="6420"/>
        </w:tabs>
        <w:rPr>
          <w:rFonts w:ascii="Roboto Light" w:hAnsi="Roboto Light"/>
        </w:rPr>
      </w:pPr>
      <w:bookmarkStart w:id="9" w:name="vedlegg"/>
      <w:bookmarkEnd w:id="9"/>
    </w:p>
    <w:p w14:paraId="68DDCA01" w14:textId="77777777" w:rsidR="006136B4" w:rsidRDefault="006136B4" w:rsidP="0019713D">
      <w:pPr>
        <w:rPr>
          <w:rFonts w:ascii="Roboto Light" w:hAnsi="Roboto Light"/>
        </w:rPr>
      </w:pPr>
      <w:bookmarkStart w:id="10" w:name="kopitiltabell"/>
      <w:bookmarkEnd w:id="10"/>
    </w:p>
    <w:sectPr w:rsidR="006136B4" w:rsidSect="00D7489B">
      <w:headerReference w:type="default" r:id="rId9"/>
      <w:pgSz w:w="11900" w:h="16840" w:code="9"/>
      <w:pgMar w:top="851" w:right="1588" w:bottom="1304" w:left="1588" w:header="340" w:footer="340" w:gutter="0"/>
      <w:pgNumType w:fmt="numberInDash"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B2C0" w14:textId="77777777" w:rsidR="00584BC7" w:rsidRDefault="00584BC7">
      <w:r>
        <w:separator/>
      </w:r>
    </w:p>
  </w:endnote>
  <w:endnote w:type="continuationSeparator" w:id="0">
    <w:p w14:paraId="17745090" w14:textId="77777777" w:rsidR="00584BC7" w:rsidRDefault="005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Roboto Slab SemiBold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9AE4" w14:textId="77777777" w:rsidR="00584BC7" w:rsidRDefault="00584BC7">
      <w:r>
        <w:separator/>
      </w:r>
    </w:p>
  </w:footnote>
  <w:footnote w:type="continuationSeparator" w:id="0">
    <w:p w14:paraId="21065CC9" w14:textId="77777777" w:rsidR="00584BC7" w:rsidRDefault="0058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7087" w14:textId="77777777" w:rsidR="000C5515" w:rsidRPr="00603F37" w:rsidRDefault="00667EE5" w:rsidP="00696875">
    <w:pPr>
      <w:tabs>
        <w:tab w:val="left" w:pos="5245"/>
        <w:tab w:val="right" w:pos="9072"/>
      </w:tabs>
      <w:rPr>
        <w:rFonts w:ascii="Roboto Light" w:hAnsi="Roboto Light"/>
        <w:bCs/>
        <w:noProof/>
        <w:sz w:val="18"/>
        <w:szCs w:val="18"/>
        <w:lang w:val="nb-NO"/>
      </w:rPr>
    </w:pPr>
    <w:r w:rsidRPr="00E54DA1">
      <w:rPr>
        <w:bCs/>
        <w:noProof/>
        <w:sz w:val="18"/>
        <w:szCs w:val="18"/>
        <w:lang w:val="nb-NO"/>
      </w:rPr>
      <w:tab/>
    </w:r>
    <w:r w:rsidRPr="00603F37">
      <w:rPr>
        <w:rFonts w:ascii="Roboto Light" w:hAnsi="Roboto Light"/>
        <w:bCs/>
        <w:noProof/>
        <w:sz w:val="18"/>
        <w:szCs w:val="18"/>
        <w:lang w:val="nb-NO"/>
      </w:rPr>
      <w:t>Sak</w:t>
    </w:r>
    <w:r w:rsidR="00321C34">
      <w:rPr>
        <w:rFonts w:ascii="Roboto Light" w:hAnsi="Roboto Light"/>
        <w:bCs/>
        <w:noProof/>
        <w:sz w:val="18"/>
        <w:szCs w:val="18"/>
        <w:lang w:val="nb-NO"/>
      </w:rPr>
      <w:t>s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nr: </w:t>
    </w:r>
    <w:bookmarkStart w:id="11" w:name="saksnr2"/>
    <w:r w:rsidRPr="00603F37">
      <w:rPr>
        <w:rFonts w:ascii="Roboto Light" w:hAnsi="Roboto Light"/>
        <w:bCs/>
        <w:noProof/>
        <w:sz w:val="18"/>
        <w:szCs w:val="18"/>
        <w:lang w:val="nb-NO"/>
      </w:rPr>
      <w:t>2023/882</w:t>
    </w:r>
    <w:bookmarkEnd w:id="11"/>
    <w:r w:rsidRPr="00603F37">
      <w:rPr>
        <w:rFonts w:ascii="Roboto Light" w:hAnsi="Roboto Light"/>
        <w:bCs/>
        <w:noProof/>
        <w:sz w:val="18"/>
        <w:szCs w:val="18"/>
        <w:lang w:val="nb-NO"/>
      </w:rPr>
      <w:t>-</w:t>
    </w:r>
    <w:bookmarkStart w:id="12" w:name="nrisak2"/>
    <w:r w:rsidRPr="00603F37">
      <w:rPr>
        <w:rFonts w:ascii="Roboto Light" w:hAnsi="Roboto Light"/>
        <w:bCs/>
        <w:noProof/>
        <w:sz w:val="18"/>
        <w:szCs w:val="18"/>
        <w:lang w:val="nb-NO"/>
      </w:rPr>
      <w:t>24</w:t>
    </w:r>
    <w:bookmarkEnd w:id="12"/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ab/>
      <w:t xml:space="preserve">Side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PAGE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av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NUMPAGES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6CCC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AA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E4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05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E8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AE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AB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01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85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2A020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CEA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AE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E5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CA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4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F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CE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C2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51FC7F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AC18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B2EE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3EFD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7E9C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0827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2083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5CFF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D0E5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A99078D2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908257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A666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AB06F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5CDD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7609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22DC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967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EA88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6085661">
    <w:abstractNumId w:val="0"/>
  </w:num>
  <w:num w:numId="2" w16cid:durableId="501746251">
    <w:abstractNumId w:val="1"/>
  </w:num>
  <w:num w:numId="3" w16cid:durableId="889001715">
    <w:abstractNumId w:val="2"/>
  </w:num>
  <w:num w:numId="4" w16cid:durableId="682517716">
    <w:abstractNumId w:val="4"/>
  </w:num>
  <w:num w:numId="5" w16cid:durableId="249971512">
    <w:abstractNumId w:val="5"/>
  </w:num>
  <w:num w:numId="6" w16cid:durableId="12461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05"/>
    <w:rsid w:val="00032517"/>
    <w:rsid w:val="0007482F"/>
    <w:rsid w:val="000C5515"/>
    <w:rsid w:val="0019713D"/>
    <w:rsid w:val="001A2597"/>
    <w:rsid w:val="001A4197"/>
    <w:rsid w:val="001F3ECB"/>
    <w:rsid w:val="00215005"/>
    <w:rsid w:val="002C301A"/>
    <w:rsid w:val="002D2B38"/>
    <w:rsid w:val="002F6353"/>
    <w:rsid w:val="00321C34"/>
    <w:rsid w:val="003C3614"/>
    <w:rsid w:val="004161A6"/>
    <w:rsid w:val="00435442"/>
    <w:rsid w:val="004776FB"/>
    <w:rsid w:val="00501AA3"/>
    <w:rsid w:val="00524E58"/>
    <w:rsid w:val="00530C9C"/>
    <w:rsid w:val="00542933"/>
    <w:rsid w:val="0058147D"/>
    <w:rsid w:val="00584BC7"/>
    <w:rsid w:val="00603F37"/>
    <w:rsid w:val="006136B4"/>
    <w:rsid w:val="0064643B"/>
    <w:rsid w:val="00654C61"/>
    <w:rsid w:val="00656D60"/>
    <w:rsid w:val="00667EE5"/>
    <w:rsid w:val="00673C2A"/>
    <w:rsid w:val="00696875"/>
    <w:rsid w:val="006A0C8A"/>
    <w:rsid w:val="006B6B04"/>
    <w:rsid w:val="006D57F5"/>
    <w:rsid w:val="006F41C2"/>
    <w:rsid w:val="007228B0"/>
    <w:rsid w:val="007243CC"/>
    <w:rsid w:val="007668CC"/>
    <w:rsid w:val="008045C3"/>
    <w:rsid w:val="00837905"/>
    <w:rsid w:val="00851311"/>
    <w:rsid w:val="008858D4"/>
    <w:rsid w:val="008A39B8"/>
    <w:rsid w:val="008A55C3"/>
    <w:rsid w:val="008B3117"/>
    <w:rsid w:val="008B3532"/>
    <w:rsid w:val="008B69A0"/>
    <w:rsid w:val="00960DEB"/>
    <w:rsid w:val="00981473"/>
    <w:rsid w:val="009C7D93"/>
    <w:rsid w:val="00A03473"/>
    <w:rsid w:val="00A73408"/>
    <w:rsid w:val="00AB2A54"/>
    <w:rsid w:val="00AB3355"/>
    <w:rsid w:val="00B4580C"/>
    <w:rsid w:val="00C62C43"/>
    <w:rsid w:val="00D102EE"/>
    <w:rsid w:val="00D7489B"/>
    <w:rsid w:val="00DA5DE7"/>
    <w:rsid w:val="00DC62E4"/>
    <w:rsid w:val="00E40BC5"/>
    <w:rsid w:val="00E54DA1"/>
    <w:rsid w:val="00F17698"/>
    <w:rsid w:val="00F24611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41DB"/>
  <w15:chartTrackingRefBased/>
  <w15:docId w15:val="{3DA43831-A5D5-40F9-82D0-E4614894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3D"/>
    <w:pPr>
      <w:spacing w:after="0" w:line="240" w:lineRule="auto"/>
    </w:pPr>
    <w:rPr>
      <w:color w:val="2C2A29" w:themeColor="text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ascii="Roboto" w:eastAsiaTheme="majorEastAsia" w:hAnsi="Roboto" w:cstheme="majorBidi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 Light" w:hAnsi="Roboto Light"/>
      <w:color w:val="aut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 Light" w:eastAsiaTheme="minorEastAsia" w:hAnsi="Roboto Light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  <w:color w:val="aut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 Light" w:hAnsi="Roboto Light"/>
      <w:color w:val="auto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qFormat/>
    <w:rsid w:val="00501AA3"/>
    <w:pPr>
      <w:tabs>
        <w:tab w:val="center" w:pos="4536"/>
        <w:tab w:val="right" w:pos="9072"/>
      </w:tabs>
    </w:pPr>
    <w:rPr>
      <w:rFonts w:ascii="Roboto Slab" w:hAnsi="Roboto Slab"/>
      <w:color w:val="auto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 Light" w:hAnsi="Roboto Light"/>
      <w:color w:val="auto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21500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005"/>
    <w:rPr>
      <w:rFonts w:ascii="Segoe UI" w:hAnsi="Segoe UI" w:cs="Segoe UI"/>
      <w:color w:val="2C2A29" w:themeColor="text1"/>
      <w:sz w:val="18"/>
      <w:szCs w:val="18"/>
      <w:lang w:val="nn-NO"/>
    </w:rPr>
  </w:style>
  <w:style w:type="paragraph" w:customStyle="1" w:styleId="InnkallingsskriftFyllInn">
    <w:name w:val="InnkallingsskriftFyllInn"/>
    <w:basedOn w:val="Normal"/>
    <w:autoRedefine/>
    <w:rsid w:val="00656D60"/>
    <w:pPr>
      <w:tabs>
        <w:tab w:val="left" w:pos="2483"/>
      </w:tabs>
      <w:spacing w:before="80" w:after="80"/>
      <w:contextualSpacing/>
    </w:pPr>
    <w:rPr>
      <w:rFonts w:ascii="Roboto Light" w:eastAsia="Times New Roman" w:hAnsi="Roboto Light" w:cs="Arial"/>
      <w:color w:val="auto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FC1E-A425-4A6A-ABEF-4710F5DF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Langøy</dc:creator>
  <cp:lastModifiedBy>Thorbjørn Aarethun</cp:lastModifiedBy>
  <cp:revision>2</cp:revision>
  <dcterms:created xsi:type="dcterms:W3CDTF">2023-06-21T06:54:00Z</dcterms:created>
  <dcterms:modified xsi:type="dcterms:W3CDTF">2023-06-21T06:54:00Z</dcterms:modified>
</cp:coreProperties>
</file>